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4788" w14:textId="77777777" w:rsidR="00060026" w:rsidRPr="00060026" w:rsidRDefault="00060026" w:rsidP="00060026">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060026">
        <w:rPr>
          <w:rFonts w:ascii="Times New Roman" w:eastAsia="Times New Roman" w:hAnsi="Times New Roman" w:cs="Times New Roman"/>
          <w:b/>
          <w:bCs/>
          <w:kern w:val="36"/>
          <w:sz w:val="48"/>
          <w:szCs w:val="48"/>
          <w14:ligatures w14:val="none"/>
        </w:rPr>
        <w:t xml:space="preserve">FDA Announcement on Availability of </w:t>
      </w:r>
      <w:proofErr w:type="spellStart"/>
      <w:r w:rsidRPr="00060026">
        <w:rPr>
          <w:rFonts w:ascii="Times New Roman" w:eastAsia="Times New Roman" w:hAnsi="Times New Roman" w:cs="Times New Roman"/>
          <w:b/>
          <w:bCs/>
          <w:kern w:val="36"/>
          <w:sz w:val="48"/>
          <w:szCs w:val="48"/>
          <w14:ligatures w14:val="none"/>
        </w:rPr>
        <w:t>Extencilline</w:t>
      </w:r>
      <w:proofErr w:type="spellEnd"/>
    </w:p>
    <w:p w14:paraId="48446722"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January 16, 2024</w:t>
      </w:r>
    </w:p>
    <w:p w14:paraId="0335697C"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Dear Partners in Prevention,</w:t>
      </w:r>
    </w:p>
    <w:p w14:paraId="331C5D44"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 xml:space="preserve">We are writing to inform you of the U.S. Food and Drug Administration’s (FDA) </w:t>
      </w:r>
      <w:hyperlink r:id="rId4" w:history="1">
        <w:r w:rsidRPr="00060026">
          <w:rPr>
            <w:rFonts w:ascii="Times New Roman" w:eastAsia="Times New Roman" w:hAnsi="Times New Roman" w:cs="Times New Roman"/>
            <w:color w:val="0000FF"/>
            <w:kern w:val="0"/>
            <w:u w:val="single"/>
            <w14:ligatures w14:val="none"/>
          </w:rPr>
          <w:t xml:space="preserve">announcement about the availability of </w:t>
        </w:r>
        <w:proofErr w:type="spellStart"/>
        <w:r w:rsidRPr="00060026">
          <w:rPr>
            <w:rFonts w:ascii="Times New Roman" w:eastAsia="Times New Roman" w:hAnsi="Times New Roman" w:cs="Times New Roman"/>
            <w:color w:val="0000FF"/>
            <w:kern w:val="0"/>
            <w:u w:val="single"/>
            <w14:ligatures w14:val="none"/>
          </w:rPr>
          <w:t>Extencilline</w:t>
        </w:r>
        <w:proofErr w:type="spellEnd"/>
      </w:hyperlink>
      <w:r w:rsidRPr="00060026">
        <w:rPr>
          <w:rFonts w:ascii="Times New Roman" w:eastAsia="Times New Roman" w:hAnsi="Times New Roman" w:cs="Times New Roman"/>
          <w:kern w:val="0"/>
          <w14:ligatures w14:val="none"/>
        </w:rPr>
        <w:t xml:space="preserve"> (benzathine benzylpenicillin injection, powder, for suspension) to address the </w:t>
      </w:r>
      <w:hyperlink r:id="rId5" w:history="1">
        <w:r w:rsidRPr="00060026">
          <w:rPr>
            <w:rFonts w:ascii="Times New Roman" w:eastAsia="Times New Roman" w:hAnsi="Times New Roman" w:cs="Times New Roman"/>
            <w:color w:val="0000FF"/>
            <w:kern w:val="0"/>
            <w:u w:val="single"/>
            <w14:ligatures w14:val="none"/>
          </w:rPr>
          <w:t>ongoing shortages of Bicillin L-A®</w:t>
        </w:r>
      </w:hyperlink>
      <w:r w:rsidRPr="00060026">
        <w:rPr>
          <w:rFonts w:ascii="Times New Roman" w:eastAsia="Times New Roman" w:hAnsi="Times New Roman" w:cs="Times New Roman"/>
          <w:kern w:val="0"/>
          <w14:ligatures w14:val="none"/>
        </w:rPr>
        <w:t xml:space="preserve">. The FDA has exercised enforcement discretion for a temporary importation and use of this treatment temporarily to mitigate the effects of the Bicillin L-A® drug shortage. </w:t>
      </w:r>
      <w:proofErr w:type="spellStart"/>
      <w:r w:rsidRPr="00060026">
        <w:rPr>
          <w:rFonts w:ascii="Times New Roman" w:eastAsia="Times New Roman" w:hAnsi="Times New Roman" w:cs="Times New Roman"/>
          <w:kern w:val="0"/>
          <w14:ligatures w14:val="none"/>
        </w:rPr>
        <w:t>Extencilline</w:t>
      </w:r>
      <w:proofErr w:type="spellEnd"/>
      <w:r w:rsidRPr="00060026">
        <w:rPr>
          <w:rFonts w:ascii="Times New Roman" w:eastAsia="Times New Roman" w:hAnsi="Times New Roman" w:cs="Times New Roman"/>
          <w:kern w:val="0"/>
          <w14:ligatures w14:val="none"/>
        </w:rPr>
        <w:t xml:space="preserve"> has been determined to be equivalent to Bicillin L-A® and is currently authorized and marketed in other countries.</w:t>
      </w:r>
    </w:p>
    <w:p w14:paraId="6232BB6A"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The FDA has provided distribution and administration information in a letter to healthcare providers (see the “</w:t>
      </w:r>
      <w:hyperlink r:id="rId6" w:history="1">
        <w:r w:rsidRPr="00060026">
          <w:rPr>
            <w:rFonts w:ascii="Times New Roman" w:eastAsia="Times New Roman" w:hAnsi="Times New Roman" w:cs="Times New Roman"/>
            <w:color w:val="0000FF"/>
            <w:kern w:val="0"/>
            <w:u w:val="single"/>
            <w14:ligatures w14:val="none"/>
          </w:rPr>
          <w:t>Dear Healthcare Provider Letter</w:t>
        </w:r>
      </w:hyperlink>
      <w:r w:rsidRPr="00060026">
        <w:rPr>
          <w:rFonts w:ascii="Times New Roman" w:eastAsia="Times New Roman" w:hAnsi="Times New Roman" w:cs="Times New Roman"/>
          <w:kern w:val="0"/>
          <w14:ligatures w14:val="none"/>
        </w:rPr>
        <w:t xml:space="preserve">”). Please note that the preparation and administration of </w:t>
      </w:r>
      <w:proofErr w:type="spellStart"/>
      <w:r w:rsidRPr="00060026">
        <w:rPr>
          <w:rFonts w:ascii="Times New Roman" w:eastAsia="Times New Roman" w:hAnsi="Times New Roman" w:cs="Times New Roman"/>
          <w:kern w:val="0"/>
          <w14:ligatures w14:val="none"/>
        </w:rPr>
        <w:t>Extencilline</w:t>
      </w:r>
      <w:proofErr w:type="spellEnd"/>
      <w:r w:rsidRPr="00060026">
        <w:rPr>
          <w:rFonts w:ascii="Times New Roman" w:eastAsia="Times New Roman" w:hAnsi="Times New Roman" w:cs="Times New Roman"/>
          <w:kern w:val="0"/>
          <w14:ligatures w14:val="none"/>
        </w:rPr>
        <w:t xml:space="preserve">, as well as the contraindications for prescribing, differ from those for Bicillin-LA®. </w:t>
      </w:r>
      <w:proofErr w:type="spellStart"/>
      <w:r w:rsidRPr="00060026">
        <w:rPr>
          <w:rFonts w:ascii="Times New Roman" w:eastAsia="Times New Roman" w:hAnsi="Times New Roman" w:cs="Times New Roman"/>
          <w:kern w:val="0"/>
          <w14:ligatures w14:val="none"/>
        </w:rPr>
        <w:t>Extencilline</w:t>
      </w:r>
      <w:proofErr w:type="spellEnd"/>
      <w:r w:rsidRPr="00060026">
        <w:rPr>
          <w:rFonts w:ascii="Times New Roman" w:eastAsia="Times New Roman" w:hAnsi="Times New Roman" w:cs="Times New Roman"/>
          <w:kern w:val="0"/>
          <w14:ligatures w14:val="none"/>
        </w:rPr>
        <w:t xml:space="preserve"> will only be available by prescription in the United States. To place an order, please contact Direct Success at </w:t>
      </w:r>
      <w:hyperlink r:id="rId7" w:history="1">
        <w:r w:rsidRPr="00060026">
          <w:rPr>
            <w:rFonts w:ascii="Times New Roman" w:eastAsia="Times New Roman" w:hAnsi="Times New Roman" w:cs="Times New Roman"/>
            <w:color w:val="0000FF"/>
            <w:kern w:val="0"/>
            <w:u w:val="single"/>
            <w14:ligatures w14:val="none"/>
          </w:rPr>
          <w:t>Distribution@dsuccess.com</w:t>
        </w:r>
      </w:hyperlink>
      <w:r w:rsidRPr="00060026">
        <w:rPr>
          <w:rFonts w:ascii="Times New Roman" w:eastAsia="Times New Roman" w:hAnsi="Times New Roman" w:cs="Times New Roman"/>
          <w:kern w:val="0"/>
          <w14:ligatures w14:val="none"/>
        </w:rPr>
        <w:t xml:space="preserve"> or 1-877-404-3338. For additional information related to the product, please contact </w:t>
      </w:r>
      <w:proofErr w:type="spellStart"/>
      <w:r w:rsidRPr="00060026">
        <w:rPr>
          <w:rFonts w:ascii="Times New Roman" w:eastAsia="Times New Roman" w:hAnsi="Times New Roman" w:cs="Times New Roman"/>
          <w:kern w:val="0"/>
          <w14:ligatures w14:val="none"/>
        </w:rPr>
        <w:t>Provepharm</w:t>
      </w:r>
      <w:proofErr w:type="spellEnd"/>
      <w:r w:rsidRPr="00060026">
        <w:rPr>
          <w:rFonts w:ascii="Times New Roman" w:eastAsia="Times New Roman" w:hAnsi="Times New Roman" w:cs="Times New Roman"/>
          <w:kern w:val="0"/>
          <w14:ligatures w14:val="none"/>
        </w:rPr>
        <w:t xml:space="preserve">, the U.S. distribution partner, at </w:t>
      </w:r>
      <w:hyperlink r:id="rId8" w:history="1">
        <w:r w:rsidRPr="00060026">
          <w:rPr>
            <w:rFonts w:ascii="Times New Roman" w:eastAsia="Times New Roman" w:hAnsi="Times New Roman" w:cs="Times New Roman"/>
            <w:color w:val="0000FF"/>
            <w:kern w:val="0"/>
            <w:u w:val="single"/>
            <w14:ligatures w14:val="none"/>
          </w:rPr>
          <w:t>medicalaffairs@provepharm.com</w:t>
        </w:r>
      </w:hyperlink>
      <w:r w:rsidRPr="00060026">
        <w:rPr>
          <w:rFonts w:ascii="Times New Roman" w:eastAsia="Times New Roman" w:hAnsi="Times New Roman" w:cs="Times New Roman"/>
          <w:kern w:val="0"/>
          <w14:ligatures w14:val="none"/>
        </w:rPr>
        <w:t xml:space="preserve"> or 610-601-8600.</w:t>
      </w:r>
    </w:p>
    <w:p w14:paraId="4F4CCDD0"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We understand that you may have questions related to pricing, distribution, and availability, as well as additional clinical concerns. We are working with our federal partners to resolve the programmatic implications of this announcement and will share additional updates as we learn more.</w:t>
      </w:r>
    </w:p>
    <w:p w14:paraId="50808B83"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 xml:space="preserve">Please continue to refer to the </w:t>
      </w:r>
      <w:hyperlink r:id="rId9" w:history="1">
        <w:r w:rsidRPr="00060026">
          <w:rPr>
            <w:rFonts w:ascii="Times New Roman" w:eastAsia="Times New Roman" w:hAnsi="Times New Roman" w:cs="Times New Roman"/>
            <w:color w:val="0000FF"/>
            <w:kern w:val="0"/>
            <w:u w:val="single"/>
            <w14:ligatures w14:val="none"/>
          </w:rPr>
          <w:t xml:space="preserve">CDC </w:t>
        </w:r>
        <w:proofErr w:type="spellStart"/>
        <w:r w:rsidRPr="00060026">
          <w:rPr>
            <w:rFonts w:ascii="Times New Roman" w:eastAsia="Times New Roman" w:hAnsi="Times New Roman" w:cs="Times New Roman"/>
            <w:color w:val="0000FF"/>
            <w:kern w:val="0"/>
            <w:u w:val="single"/>
            <w14:ligatures w14:val="none"/>
          </w:rPr>
          <w:t>STI</w:t>
        </w:r>
        <w:proofErr w:type="spellEnd"/>
        <w:r w:rsidRPr="00060026">
          <w:rPr>
            <w:rFonts w:ascii="Times New Roman" w:eastAsia="Times New Roman" w:hAnsi="Times New Roman" w:cs="Times New Roman"/>
            <w:color w:val="0000FF"/>
            <w:kern w:val="0"/>
            <w:u w:val="single"/>
            <w14:ligatures w14:val="none"/>
          </w:rPr>
          <w:t xml:space="preserve"> Treatment Guidelines</w:t>
        </w:r>
      </w:hyperlink>
      <w:r w:rsidRPr="00060026">
        <w:rPr>
          <w:rFonts w:ascii="Times New Roman" w:eastAsia="Times New Roman" w:hAnsi="Times New Roman" w:cs="Times New Roman"/>
          <w:kern w:val="0"/>
          <w14:ligatures w14:val="none"/>
        </w:rPr>
        <w:t xml:space="preserve"> on appropriate management, including staging, of syphilis cases. If you need clinical decision-making support, you can contact the </w:t>
      </w:r>
      <w:hyperlink r:id="rId10" w:history="1">
        <w:r w:rsidRPr="00060026">
          <w:rPr>
            <w:rFonts w:ascii="Times New Roman" w:eastAsia="Times New Roman" w:hAnsi="Times New Roman" w:cs="Times New Roman"/>
            <w:color w:val="0000FF"/>
            <w:kern w:val="0"/>
            <w:u w:val="single"/>
            <w14:ligatures w14:val="none"/>
          </w:rPr>
          <w:t>STD Clinical Consultation Network</w:t>
        </w:r>
      </w:hyperlink>
      <w:r w:rsidRPr="00060026">
        <w:rPr>
          <w:rFonts w:ascii="Times New Roman" w:eastAsia="Times New Roman" w:hAnsi="Times New Roman" w:cs="Times New Roman"/>
          <w:kern w:val="0"/>
          <w14:ligatures w14:val="none"/>
        </w:rPr>
        <w:t>.</w:t>
      </w:r>
    </w:p>
    <w:p w14:paraId="6E751075"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 xml:space="preserve">As we continue to address the ongoing Bicillin L-A® shortage challenges, please refer to the </w:t>
      </w:r>
      <w:hyperlink r:id="rId11" w:history="1">
        <w:r w:rsidRPr="00060026">
          <w:rPr>
            <w:rFonts w:ascii="Times New Roman" w:eastAsia="Times New Roman" w:hAnsi="Times New Roman" w:cs="Times New Roman"/>
            <w:color w:val="0000FF"/>
            <w:kern w:val="0"/>
            <w:u w:val="single"/>
            <w14:ligatures w14:val="none"/>
          </w:rPr>
          <w:t>July 2023 letter</w:t>
        </w:r>
      </w:hyperlink>
      <w:r w:rsidRPr="00060026">
        <w:rPr>
          <w:rFonts w:ascii="Times New Roman" w:eastAsia="Times New Roman" w:hAnsi="Times New Roman" w:cs="Times New Roman"/>
          <w:kern w:val="0"/>
          <w14:ligatures w14:val="none"/>
        </w:rPr>
        <w:t xml:space="preserve"> on priority actions to take during this time.</w:t>
      </w:r>
    </w:p>
    <w:p w14:paraId="1C05399D"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Thank you for your hard work and commitment to the prevention and control of syphilis.</w:t>
      </w:r>
    </w:p>
    <w:p w14:paraId="0F7FFF19"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Sincerely,</w:t>
      </w:r>
    </w:p>
    <w:p w14:paraId="3C6A2B5D"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 xml:space="preserve">Laura Hinkle Bachmann, MD, MPH, </w:t>
      </w:r>
      <w:proofErr w:type="spellStart"/>
      <w:r w:rsidRPr="00060026">
        <w:rPr>
          <w:rFonts w:ascii="Times New Roman" w:eastAsia="Times New Roman" w:hAnsi="Times New Roman" w:cs="Times New Roman"/>
          <w:kern w:val="0"/>
          <w14:ligatures w14:val="none"/>
        </w:rPr>
        <w:t>FIDSA</w:t>
      </w:r>
      <w:proofErr w:type="spellEnd"/>
      <w:r w:rsidRPr="00060026">
        <w:rPr>
          <w:rFonts w:ascii="Times New Roman" w:eastAsia="Times New Roman" w:hAnsi="Times New Roman" w:cs="Times New Roman"/>
          <w:kern w:val="0"/>
          <w14:ligatures w14:val="none"/>
        </w:rPr>
        <w:t>, FACP</w:t>
      </w:r>
      <w:r w:rsidRPr="00060026">
        <w:rPr>
          <w:rFonts w:ascii="Times New Roman" w:eastAsia="Times New Roman" w:hAnsi="Times New Roman" w:cs="Times New Roman"/>
          <w:kern w:val="0"/>
          <w14:ligatures w14:val="none"/>
        </w:rPr>
        <w:br/>
        <w:t>Acting Director</w:t>
      </w:r>
      <w:r w:rsidRPr="00060026">
        <w:rPr>
          <w:rFonts w:ascii="Times New Roman" w:eastAsia="Times New Roman" w:hAnsi="Times New Roman" w:cs="Times New Roman"/>
          <w:kern w:val="0"/>
          <w14:ligatures w14:val="none"/>
        </w:rPr>
        <w:br/>
        <w:t>Division of STD Prevention</w:t>
      </w:r>
      <w:r w:rsidRPr="00060026">
        <w:rPr>
          <w:rFonts w:ascii="Times New Roman" w:eastAsia="Times New Roman" w:hAnsi="Times New Roman" w:cs="Times New Roman"/>
          <w:kern w:val="0"/>
          <w14:ligatures w14:val="none"/>
        </w:rPr>
        <w:br/>
        <w:t xml:space="preserve">National Center for HIV, Viral Hepatitis, </w:t>
      </w:r>
      <w:proofErr w:type="gramStart"/>
      <w:r w:rsidRPr="00060026">
        <w:rPr>
          <w:rFonts w:ascii="Times New Roman" w:eastAsia="Times New Roman" w:hAnsi="Times New Roman" w:cs="Times New Roman"/>
          <w:kern w:val="0"/>
          <w14:ligatures w14:val="none"/>
        </w:rPr>
        <w:t>STD</w:t>
      </w:r>
      <w:proofErr w:type="gramEnd"/>
      <w:r w:rsidRPr="00060026">
        <w:rPr>
          <w:rFonts w:ascii="Times New Roman" w:eastAsia="Times New Roman" w:hAnsi="Times New Roman" w:cs="Times New Roman"/>
          <w:kern w:val="0"/>
          <w14:ligatures w14:val="none"/>
        </w:rPr>
        <w:t xml:space="preserve"> and TB Prevention</w:t>
      </w:r>
      <w:r w:rsidRPr="00060026">
        <w:rPr>
          <w:rFonts w:ascii="Times New Roman" w:eastAsia="Times New Roman" w:hAnsi="Times New Roman" w:cs="Times New Roman"/>
          <w:kern w:val="0"/>
          <w14:ligatures w14:val="none"/>
        </w:rPr>
        <w:br/>
        <w:t>Centers for Disease Control and Prevention</w:t>
      </w:r>
    </w:p>
    <w:p w14:paraId="500E5AFD"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lastRenderedPageBreak/>
        <w:t> </w:t>
      </w:r>
    </w:p>
    <w:p w14:paraId="51C56B55" w14:textId="77777777" w:rsidR="00060026" w:rsidRPr="00060026" w:rsidRDefault="00060026" w:rsidP="00060026">
      <w:pPr>
        <w:spacing w:before="100" w:beforeAutospacing="1" w:after="100" w:afterAutospacing="1"/>
        <w:rPr>
          <w:rFonts w:ascii="Times New Roman" w:eastAsia="Times New Roman" w:hAnsi="Times New Roman" w:cs="Times New Roman"/>
          <w:kern w:val="0"/>
          <w14:ligatures w14:val="none"/>
        </w:rPr>
      </w:pPr>
      <w:r w:rsidRPr="00060026">
        <w:rPr>
          <w:rFonts w:ascii="Times New Roman" w:eastAsia="Times New Roman" w:hAnsi="Times New Roman" w:cs="Times New Roman"/>
          <w:kern w:val="0"/>
          <w14:ligatures w14:val="none"/>
        </w:rPr>
        <w:t xml:space="preserve">Jonathan H. </w:t>
      </w:r>
      <w:proofErr w:type="spellStart"/>
      <w:r w:rsidRPr="00060026">
        <w:rPr>
          <w:rFonts w:ascii="Times New Roman" w:eastAsia="Times New Roman" w:hAnsi="Times New Roman" w:cs="Times New Roman"/>
          <w:kern w:val="0"/>
          <w14:ligatures w14:val="none"/>
        </w:rPr>
        <w:t>Mermin</w:t>
      </w:r>
      <w:proofErr w:type="spellEnd"/>
      <w:r w:rsidRPr="00060026">
        <w:rPr>
          <w:rFonts w:ascii="Times New Roman" w:eastAsia="Times New Roman" w:hAnsi="Times New Roman" w:cs="Times New Roman"/>
          <w:kern w:val="0"/>
          <w14:ligatures w14:val="none"/>
        </w:rPr>
        <w:t>, MD, MPH</w:t>
      </w:r>
      <w:r w:rsidRPr="00060026">
        <w:rPr>
          <w:rFonts w:ascii="Times New Roman" w:eastAsia="Times New Roman" w:hAnsi="Times New Roman" w:cs="Times New Roman"/>
          <w:kern w:val="0"/>
          <w14:ligatures w14:val="none"/>
        </w:rPr>
        <w:br/>
        <w:t>Rear Admiral and Assistant Surgeon General, USPHS</w:t>
      </w:r>
      <w:r w:rsidRPr="00060026">
        <w:rPr>
          <w:rFonts w:ascii="Times New Roman" w:eastAsia="Times New Roman" w:hAnsi="Times New Roman" w:cs="Times New Roman"/>
          <w:kern w:val="0"/>
          <w14:ligatures w14:val="none"/>
        </w:rPr>
        <w:br/>
        <w:t>Director</w:t>
      </w:r>
      <w:r w:rsidRPr="00060026">
        <w:rPr>
          <w:rFonts w:ascii="Times New Roman" w:eastAsia="Times New Roman" w:hAnsi="Times New Roman" w:cs="Times New Roman"/>
          <w:kern w:val="0"/>
          <w14:ligatures w14:val="none"/>
        </w:rPr>
        <w:br/>
        <w:t>National Center for HIV, Viral Hepatitis, STD, and TB Prevention</w:t>
      </w:r>
      <w:r w:rsidRPr="00060026">
        <w:rPr>
          <w:rFonts w:ascii="Times New Roman" w:eastAsia="Times New Roman" w:hAnsi="Times New Roman" w:cs="Times New Roman"/>
          <w:kern w:val="0"/>
          <w14:ligatures w14:val="none"/>
        </w:rPr>
        <w:br/>
        <w:t>Centers for Disease Control and Prevention</w:t>
      </w:r>
      <w:r w:rsidRPr="00060026">
        <w:rPr>
          <w:rFonts w:ascii="Times New Roman" w:eastAsia="Times New Roman" w:hAnsi="Times New Roman" w:cs="Times New Roman"/>
          <w:kern w:val="0"/>
          <w14:ligatures w14:val="none"/>
        </w:rPr>
        <w:br/>
        <w:t>Stay connected: </w:t>
      </w:r>
      <w:hyperlink r:id="rId12" w:history="1">
        <w:r w:rsidRPr="00060026">
          <w:rPr>
            <w:rFonts w:ascii="Times New Roman" w:eastAsia="Times New Roman" w:hAnsi="Times New Roman" w:cs="Times New Roman"/>
            <w:color w:val="0000FF"/>
            <w:kern w:val="0"/>
            <w:u w:val="single"/>
            <w14:ligatures w14:val="none"/>
          </w:rPr>
          <w:t>@DrMerminCDC</w:t>
        </w:r>
      </w:hyperlink>
      <w:r w:rsidRPr="00060026">
        <w:rPr>
          <w:rFonts w:ascii="Times New Roman" w:eastAsia="Times New Roman" w:hAnsi="Times New Roman" w:cs="Times New Roman"/>
          <w:kern w:val="0"/>
          <w14:ligatures w14:val="none"/>
        </w:rPr>
        <w:t> &amp; </w:t>
      </w:r>
      <w:hyperlink r:id="rId13" w:history="1">
        <w:r w:rsidRPr="00060026">
          <w:rPr>
            <w:rFonts w:ascii="Times New Roman" w:eastAsia="Times New Roman" w:hAnsi="Times New Roman" w:cs="Times New Roman"/>
            <w:color w:val="0000FF"/>
            <w:kern w:val="0"/>
            <w:u w:val="single"/>
            <w14:ligatures w14:val="none"/>
          </w:rPr>
          <w:t>Connections</w:t>
        </w:r>
      </w:hyperlink>
    </w:p>
    <w:p w14:paraId="47CDFE3A" w14:textId="77777777" w:rsidR="00444AB9" w:rsidRDefault="00444AB9"/>
    <w:sectPr w:rsidR="00444AB9" w:rsidSect="004A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26"/>
    <w:rsid w:val="00060026"/>
    <w:rsid w:val="001B05A2"/>
    <w:rsid w:val="001D56CC"/>
    <w:rsid w:val="00444AB9"/>
    <w:rsid w:val="004A0583"/>
    <w:rsid w:val="004E0E8E"/>
    <w:rsid w:val="005923D3"/>
    <w:rsid w:val="00732A68"/>
    <w:rsid w:val="007D2FE5"/>
    <w:rsid w:val="007D4A37"/>
    <w:rsid w:val="007E72F8"/>
    <w:rsid w:val="00A619C3"/>
    <w:rsid w:val="00BB3BB1"/>
    <w:rsid w:val="00D8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6F9C"/>
  <w15:chartTrackingRefBased/>
  <w15:docId w15:val="{82B46472-D270-EA4E-93D1-BCEF7D9B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002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0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060026"/>
    <w:rPr>
      <w:color w:val="0000FF"/>
      <w:u w:val="single"/>
    </w:rPr>
  </w:style>
  <w:style w:type="paragraph" w:customStyle="1" w:styleId="cdc-article-date">
    <w:name w:val="cdc-article-date"/>
    <w:basedOn w:val="Normal"/>
    <w:rsid w:val="00060026"/>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6002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939379">
      <w:bodyDiv w:val="1"/>
      <w:marLeft w:val="0"/>
      <w:marRight w:val="0"/>
      <w:marTop w:val="0"/>
      <w:marBottom w:val="0"/>
      <w:divBdr>
        <w:top w:val="none" w:sz="0" w:space="0" w:color="auto"/>
        <w:left w:val="none" w:sz="0" w:space="0" w:color="auto"/>
        <w:bottom w:val="none" w:sz="0" w:space="0" w:color="auto"/>
        <w:right w:val="none" w:sz="0" w:space="0" w:color="auto"/>
      </w:divBdr>
      <w:divsChild>
        <w:div w:id="538585730">
          <w:marLeft w:val="0"/>
          <w:marRight w:val="0"/>
          <w:marTop w:val="0"/>
          <w:marBottom w:val="0"/>
          <w:divBdr>
            <w:top w:val="none" w:sz="0" w:space="0" w:color="auto"/>
            <w:left w:val="none" w:sz="0" w:space="0" w:color="auto"/>
            <w:bottom w:val="none" w:sz="0" w:space="0" w:color="auto"/>
            <w:right w:val="none" w:sz="0" w:space="0" w:color="auto"/>
          </w:divBdr>
          <w:divsChild>
            <w:div w:id="1508903290">
              <w:marLeft w:val="0"/>
              <w:marRight w:val="0"/>
              <w:marTop w:val="0"/>
              <w:marBottom w:val="0"/>
              <w:divBdr>
                <w:top w:val="none" w:sz="0" w:space="0" w:color="auto"/>
                <w:left w:val="none" w:sz="0" w:space="0" w:color="auto"/>
                <w:bottom w:val="none" w:sz="0" w:space="0" w:color="auto"/>
                <w:right w:val="none" w:sz="0" w:space="0" w:color="auto"/>
              </w:divBdr>
              <w:divsChild>
                <w:div w:id="1569724664">
                  <w:marLeft w:val="0"/>
                  <w:marRight w:val="0"/>
                  <w:marTop w:val="0"/>
                  <w:marBottom w:val="0"/>
                  <w:divBdr>
                    <w:top w:val="none" w:sz="0" w:space="0" w:color="auto"/>
                    <w:left w:val="none" w:sz="0" w:space="0" w:color="auto"/>
                    <w:bottom w:val="none" w:sz="0" w:space="0" w:color="auto"/>
                    <w:right w:val="none" w:sz="0" w:space="0" w:color="auto"/>
                  </w:divBdr>
                </w:div>
                <w:div w:id="54857974">
                  <w:marLeft w:val="0"/>
                  <w:marRight w:val="0"/>
                  <w:marTop w:val="0"/>
                  <w:marBottom w:val="0"/>
                  <w:divBdr>
                    <w:top w:val="none" w:sz="0" w:space="0" w:color="auto"/>
                    <w:left w:val="none" w:sz="0" w:space="0" w:color="auto"/>
                    <w:bottom w:val="none" w:sz="0" w:space="0" w:color="auto"/>
                    <w:right w:val="none" w:sz="0" w:space="0" w:color="auto"/>
                  </w:divBdr>
                </w:div>
                <w:div w:id="1321999981">
                  <w:marLeft w:val="0"/>
                  <w:marRight w:val="0"/>
                  <w:marTop w:val="0"/>
                  <w:marBottom w:val="0"/>
                  <w:divBdr>
                    <w:top w:val="none" w:sz="0" w:space="0" w:color="auto"/>
                    <w:left w:val="none" w:sz="0" w:space="0" w:color="auto"/>
                    <w:bottom w:val="none" w:sz="0" w:space="0" w:color="auto"/>
                    <w:right w:val="none" w:sz="0" w:space="0" w:color="auto"/>
                  </w:divBdr>
                  <w:divsChild>
                    <w:div w:id="1957826807">
                      <w:marLeft w:val="0"/>
                      <w:marRight w:val="0"/>
                      <w:marTop w:val="0"/>
                      <w:marBottom w:val="0"/>
                      <w:divBdr>
                        <w:top w:val="none" w:sz="0" w:space="0" w:color="auto"/>
                        <w:left w:val="none" w:sz="0" w:space="0" w:color="auto"/>
                        <w:bottom w:val="none" w:sz="0" w:space="0" w:color="auto"/>
                        <w:right w:val="none" w:sz="0" w:space="0" w:color="auto"/>
                      </w:divBdr>
                      <w:divsChild>
                        <w:div w:id="927420097">
                          <w:marLeft w:val="0"/>
                          <w:marRight w:val="0"/>
                          <w:marTop w:val="0"/>
                          <w:marBottom w:val="0"/>
                          <w:divBdr>
                            <w:top w:val="none" w:sz="0" w:space="0" w:color="auto"/>
                            <w:left w:val="none" w:sz="0" w:space="0" w:color="auto"/>
                            <w:bottom w:val="none" w:sz="0" w:space="0" w:color="auto"/>
                            <w:right w:val="none" w:sz="0" w:space="0" w:color="auto"/>
                          </w:divBdr>
                          <w:divsChild>
                            <w:div w:id="7479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laffairs@provepharm.com" TargetMode="External"/><Relationship Id="rId13" Type="http://schemas.openxmlformats.org/officeDocument/2006/relationships/hyperlink" Target="https://www.cdc.gov/nchhstp/connections/index.html" TargetMode="External"/><Relationship Id="rId3" Type="http://schemas.openxmlformats.org/officeDocument/2006/relationships/webSettings" Target="webSettings.xml"/><Relationship Id="rId7" Type="http://schemas.openxmlformats.org/officeDocument/2006/relationships/hyperlink" Target="mailto:Distribution@dsuccess.com" TargetMode="External"/><Relationship Id="rId12" Type="http://schemas.openxmlformats.org/officeDocument/2006/relationships/hyperlink" Target="https://twitter.com/DrMerminCD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ilymed.nlm.nih.gov/dailymed/drugInfo.cfm?setid=5a026d0c-6f91-4ee3-b193-b2186a37e7ca" TargetMode="External"/><Relationship Id="rId11" Type="http://schemas.openxmlformats.org/officeDocument/2006/relationships/hyperlink" Target="https://www.cdc.gov/std/dstdp/dcl/2023-july-20-Mena-BicillinLA.htm" TargetMode="External"/><Relationship Id="rId5" Type="http://schemas.openxmlformats.org/officeDocument/2006/relationships/hyperlink" Target="https://www.cdc.gov/std/dstdp/dcl/2023-july-20-Mena-BicillinLA.htm" TargetMode="External"/><Relationship Id="rId15" Type="http://schemas.openxmlformats.org/officeDocument/2006/relationships/theme" Target="theme/theme1.xml"/><Relationship Id="rId10" Type="http://schemas.openxmlformats.org/officeDocument/2006/relationships/hyperlink" Target="https://www.stdccn.org/controller/Public/AddPublicConsultRequestStep1" TargetMode="External"/><Relationship Id="rId4" Type="http://schemas.openxmlformats.org/officeDocument/2006/relationships/hyperlink" Target="https://www.accessdata.fda.gov/scripts/drugshortages/dsp_ActiveIngredientDetails.cfm?AI=Penicillin%20G%20Benzathine%20Injection&amp;st=c" TargetMode="External"/><Relationship Id="rId9" Type="http://schemas.openxmlformats.org/officeDocument/2006/relationships/hyperlink" Target="https://www.cdc.gov/std/treatment-guidelines/syphili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Late</dc:creator>
  <cp:keywords/>
  <dc:description/>
  <cp:lastModifiedBy>Karen Late</cp:lastModifiedBy>
  <cp:revision>1</cp:revision>
  <dcterms:created xsi:type="dcterms:W3CDTF">2024-04-03T21:30:00Z</dcterms:created>
  <dcterms:modified xsi:type="dcterms:W3CDTF">2024-04-03T21:31:00Z</dcterms:modified>
</cp:coreProperties>
</file>